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Ространснадзоре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 I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квартал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2026 года отсутствуют жалобы, носящие системный характер и позволяющие сформировать Обзор практики.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333333"/>
          <w:sz w:val="28"/>
          <w:szCs w:val="28"/>
          <w:shd w:val="clear" w:color="auto" w:fill="ffffff"/>
        </w:rPr>
        <w:t xml:space="preserve">Справочно: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 I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квартал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2026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поступило 87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жалоб контролируемых лиц, включая 60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ходатайств о продлении ранее выданных предписаний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</w:p>
    <w:p>
      <w:pPr>
        <w:spacing w:line="240" w:lineRule="auto"/>
      </w:pPr>
      <w:r/>
      <w:r/>
    </w:p>
    <w:tbl>
      <w:tblPr>
        <w:tblStyle w:val="835"/>
        <w:tblW w:w="0" w:type="auto"/>
        <w:jc w:val="center"/>
        <w:tblLook w:val="04A0" w:firstRow="1" w:lastRow="0" w:firstColumn="1" w:lastColumn="0" w:noHBand="0" w:noVBand="1"/>
      </w:tblPr>
      <w:tblGrid>
        <w:gridCol w:w="4567"/>
        <w:gridCol w:w="1392"/>
        <w:gridCol w:w="3969"/>
      </w:tblGrid>
      <w:tr>
        <w:tblPrEx/>
        <w:trPr>
          <w:jc w:val="center"/>
        </w:trPr>
        <w:tc>
          <w:tcPr>
            <w:gridSpan w:val="3"/>
            <w:tcW w:w="99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Обращения в разрезе жизненных ситуаций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Жизненная ситуация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jc w:val="center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Ходатайство о продлении срока предписания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60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согласен с предписанием, выданным по результатам мероприятия без взаимодействия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Не согласен с предписанием, выданным по результатам</w:t>
            </w:r>
            <w:r>
              <w:rPr>
                <w:rFonts w:ascii="Times New Roman" w:hAnsi="Times New Roman" w:cs="Times New Roman"/>
              </w:rPr>
              <w:t xml:space="preserve"> проведения специального режима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752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есогласи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 присвоенной категорией риска или классом опасности.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911"/>
        </w:trPr>
        <w:tc>
          <w:tcPr>
            <w:tcW w:w="4567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согласен с мерами, назначенными в отношении меня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r/>
      <w:r/>
    </w:p>
    <w:tbl>
      <w:tblPr>
        <w:tblStyle w:val="835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842"/>
        <w:gridCol w:w="1560"/>
        <w:gridCol w:w="1694"/>
      </w:tblGrid>
      <w:tr>
        <w:tblPrEx/>
        <w:trPr/>
        <w:tc>
          <w:tcPr>
            <w:gridSpan w:val="6"/>
            <w:tcW w:w="100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Обращения по видам контроля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946"/>
        </w:trPr>
        <w:tc>
          <w:tcPr>
            <w:tcW w:w="1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 xml:space="preserve">контроля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государственный контроль (надзор) в области железнодорожного транспорта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Федеральный государственный контроль (надзор) на автомобильном транспорте, городском наземном электрическом транспорте и в дорожном хозяйстве</w:t>
            </w:r>
            <w:r>
              <w:rPr>
                <w:rFonts w:ascii="Times New Roman" w:hAnsi="Times New Roman" w:cs="Times New Roman"/>
                <w14:ligatures w14:val="standardContextual"/>
              </w:rPr>
            </w:r>
            <w:r>
              <w:rPr>
                <w:rFonts w:ascii="Times New Roman" w:hAnsi="Times New Roman" w:cs="Times New Roman"/>
                <w14:ligatures w14:val="standardContextual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Федеральный государственный контроль (надзор) в области торгового мореплавания и внутреннего водного транспорта</w:t>
            </w:r>
            <w:r>
              <w:rPr>
                <w:rFonts w:ascii="Times New Roman" w:hAnsi="Times New Roman" w:cs="Times New Roman"/>
                <w14:ligatures w14:val="standardContextual"/>
              </w:rPr>
            </w:r>
            <w:r>
              <w:rPr>
                <w:rFonts w:ascii="Times New Roman" w:hAnsi="Times New Roman" w:cs="Times New Roman"/>
                <w14:ligatures w14:val="standardContextual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6"/>
              <w:jc w:val="center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контроль (надзор) в области транспортной безопасности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pStyle w:val="836"/>
              <w:jc w:val="center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контроль (надзор) в области гражданской авиации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66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  <w:tc>
          <w:tcPr>
            <w:tcW w:w="16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8" w:right="850" w:bottom="28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14:ligatures w14:val="none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Normal (Web)"/>
    <w:basedOn w:val="83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Шуляр Елена Сергеевна</dc:creator>
  <cp:keywords/>
  <dc:description/>
  <cp:lastModifiedBy>zatsarinskaya_aa</cp:lastModifiedBy>
  <cp:revision>8</cp:revision>
  <dcterms:created xsi:type="dcterms:W3CDTF">2024-07-02T10:44:00Z</dcterms:created>
  <dcterms:modified xsi:type="dcterms:W3CDTF">2026-04-01T08:23:31Z</dcterms:modified>
</cp:coreProperties>
</file>